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6C" w:rsidRPr="00A6422F" w:rsidRDefault="0065746C" w:rsidP="00A6422F">
      <w:pPr>
        <w:jc w:val="center"/>
        <w:rPr>
          <w:sz w:val="36"/>
          <w:szCs w:val="36"/>
        </w:rPr>
      </w:pPr>
      <w:r w:rsidRPr="00A6422F">
        <w:rPr>
          <w:sz w:val="36"/>
          <w:szCs w:val="36"/>
        </w:rPr>
        <w:t>Reviewers Comments Control Form</w:t>
      </w:r>
    </w:p>
    <w:tbl>
      <w:tblPr>
        <w:tblStyle w:val="TableGrid"/>
        <w:tblW w:w="0" w:type="auto"/>
        <w:tblLook w:val="04A0"/>
      </w:tblPr>
      <w:tblGrid>
        <w:gridCol w:w="4361"/>
        <w:gridCol w:w="567"/>
        <w:gridCol w:w="1701"/>
        <w:gridCol w:w="425"/>
        <w:gridCol w:w="2188"/>
      </w:tblGrid>
      <w:tr w:rsidR="00A6422F" w:rsidTr="00A6422F">
        <w:tc>
          <w:tcPr>
            <w:tcW w:w="9242" w:type="dxa"/>
            <w:gridSpan w:val="5"/>
            <w:shd w:val="clear" w:color="auto" w:fill="BFBFBF" w:themeFill="background1" w:themeFillShade="BF"/>
          </w:tcPr>
          <w:p w:rsidR="00A6422F" w:rsidRPr="00A6422F" w:rsidRDefault="00A6422F" w:rsidP="00A6422F">
            <w:pPr>
              <w:jc w:val="center"/>
              <w:rPr>
                <w:b/>
              </w:rPr>
            </w:pPr>
            <w:r w:rsidRPr="00A6422F">
              <w:rPr>
                <w:b/>
              </w:rPr>
              <w:t>Reviewer B</w:t>
            </w:r>
          </w:p>
        </w:tc>
      </w:tr>
      <w:tr w:rsidR="0065746C" w:rsidRPr="00A6422F" w:rsidTr="00CA34E2">
        <w:tc>
          <w:tcPr>
            <w:tcW w:w="4361" w:type="dxa"/>
          </w:tcPr>
          <w:p w:rsidR="0065746C" w:rsidRPr="00A6422F" w:rsidRDefault="0065746C">
            <w:pPr>
              <w:rPr>
                <w:b/>
              </w:rPr>
            </w:pPr>
            <w:r w:rsidRPr="00A6422F">
              <w:rPr>
                <w:b/>
              </w:rPr>
              <w:t xml:space="preserve">Reviewer’s Comment </w:t>
            </w:r>
          </w:p>
        </w:tc>
        <w:tc>
          <w:tcPr>
            <w:tcW w:w="2268" w:type="dxa"/>
            <w:gridSpan w:val="2"/>
          </w:tcPr>
          <w:p w:rsidR="0065746C" w:rsidRPr="00A6422F" w:rsidRDefault="00A6422F">
            <w:pPr>
              <w:rPr>
                <w:b/>
              </w:rPr>
            </w:pPr>
            <w:r w:rsidRPr="00A6422F">
              <w:rPr>
                <w:b/>
              </w:rPr>
              <w:t>Author’s</w:t>
            </w:r>
            <w:r w:rsidR="0065746C" w:rsidRPr="00A6422F">
              <w:rPr>
                <w:b/>
              </w:rPr>
              <w:t xml:space="preserve"> Comment </w:t>
            </w:r>
          </w:p>
        </w:tc>
        <w:tc>
          <w:tcPr>
            <w:tcW w:w="2613" w:type="dxa"/>
            <w:gridSpan w:val="2"/>
          </w:tcPr>
          <w:p w:rsidR="0065746C" w:rsidRPr="00A6422F" w:rsidRDefault="0065746C">
            <w:pPr>
              <w:rPr>
                <w:b/>
              </w:rPr>
            </w:pPr>
            <w:r w:rsidRPr="00A6422F">
              <w:rPr>
                <w:b/>
              </w:rPr>
              <w:t xml:space="preserve">Action Taken </w:t>
            </w:r>
          </w:p>
        </w:tc>
      </w:tr>
      <w:tr w:rsidR="0065746C" w:rsidTr="00CA34E2">
        <w:tc>
          <w:tcPr>
            <w:tcW w:w="4361" w:type="dxa"/>
          </w:tcPr>
          <w:p w:rsidR="0065746C" w:rsidRDefault="0065746C">
            <w:r>
              <w:rPr>
                <w:lang w:val="en-US"/>
              </w:rPr>
              <w:t xml:space="preserve">The paper is interesting and well written.  The historical </w:t>
            </w:r>
            <w:proofErr w:type="gramStart"/>
            <w:r>
              <w:rPr>
                <w:lang w:val="en-US"/>
              </w:rPr>
              <w:t>perspective as</w:t>
            </w:r>
            <w:r>
              <w:rPr>
                <w:lang w:val="en-US"/>
              </w:rPr>
              <w:br/>
              <w:t>well as the discussion of terms and terminology provide</w:t>
            </w:r>
            <w:proofErr w:type="gramEnd"/>
            <w:r>
              <w:rPr>
                <w:lang w:val="en-US"/>
              </w:rPr>
              <w:t xml:space="preserve"> a useful overview</w:t>
            </w:r>
            <w:r>
              <w:rPr>
                <w:lang w:val="en-US"/>
              </w:rPr>
              <w:br/>
              <w:t>for practitioners, policymakers and researchers is this field.</w:t>
            </w:r>
            <w:r>
              <w:rPr>
                <w:lang w:val="en-US"/>
              </w:rPr>
              <w:br/>
              <w:t>It is suggested that a number of corrections be made:</w:t>
            </w:r>
          </w:p>
        </w:tc>
        <w:tc>
          <w:tcPr>
            <w:tcW w:w="2268" w:type="dxa"/>
            <w:gridSpan w:val="2"/>
          </w:tcPr>
          <w:p w:rsidR="0065746C" w:rsidRDefault="0065746C">
            <w:r>
              <w:t xml:space="preserve">Noted </w:t>
            </w:r>
          </w:p>
        </w:tc>
        <w:tc>
          <w:tcPr>
            <w:tcW w:w="2613" w:type="dxa"/>
            <w:gridSpan w:val="2"/>
          </w:tcPr>
          <w:p w:rsidR="0065746C" w:rsidRDefault="0065746C">
            <w:r>
              <w:t>N/A</w:t>
            </w:r>
          </w:p>
        </w:tc>
      </w:tr>
      <w:tr w:rsidR="0065746C" w:rsidTr="00CA34E2">
        <w:tc>
          <w:tcPr>
            <w:tcW w:w="4361" w:type="dxa"/>
          </w:tcPr>
          <w:p w:rsidR="0065746C" w:rsidRDefault="0065746C">
            <w:r>
              <w:rPr>
                <w:lang w:val="en-US"/>
              </w:rPr>
              <w:t>In Motivation/problem statement, line 16</w:t>
            </w:r>
            <w:proofErr w:type="gramStart"/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The term NSI phenomenon could be replaced by another more descriptive term.</w:t>
            </w:r>
            <w:r>
              <w:rPr>
                <w:lang w:val="en-US"/>
              </w:rPr>
              <w:br/>
            </w:r>
          </w:p>
        </w:tc>
        <w:tc>
          <w:tcPr>
            <w:tcW w:w="2268" w:type="dxa"/>
            <w:gridSpan w:val="2"/>
          </w:tcPr>
          <w:p w:rsidR="0065746C" w:rsidRDefault="0084156D">
            <w:r>
              <w:t xml:space="preserve">Noted </w:t>
            </w:r>
          </w:p>
        </w:tc>
        <w:tc>
          <w:tcPr>
            <w:tcW w:w="2613" w:type="dxa"/>
            <w:gridSpan w:val="2"/>
          </w:tcPr>
          <w:p w:rsidR="0065746C" w:rsidRDefault="0065746C"/>
          <w:p w:rsidR="0084156D" w:rsidRDefault="0084156D"/>
          <w:p w:rsidR="0084156D" w:rsidRDefault="0084156D">
            <w:r>
              <w:t>The word “phenomenon” was removed</w:t>
            </w:r>
          </w:p>
        </w:tc>
      </w:tr>
      <w:tr w:rsidR="0065746C" w:rsidTr="00CA34E2">
        <w:tc>
          <w:tcPr>
            <w:tcW w:w="4361" w:type="dxa"/>
          </w:tcPr>
          <w:p w:rsidR="0065746C" w:rsidRDefault="0084156D">
            <w:r>
              <w:rPr>
                <w:lang w:val="en-US"/>
              </w:rPr>
              <w:t>In Conclusion/implications, lines 35, 37</w:t>
            </w:r>
            <w:proofErr w:type="gramStart"/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The term philosophical (framework) could be replaced by a more descriptive</w:t>
            </w:r>
            <w:r>
              <w:rPr>
                <w:lang w:val="en-US"/>
              </w:rPr>
              <w:br/>
              <w:t>term.</w:t>
            </w:r>
          </w:p>
        </w:tc>
        <w:tc>
          <w:tcPr>
            <w:tcW w:w="2268" w:type="dxa"/>
            <w:gridSpan w:val="2"/>
          </w:tcPr>
          <w:p w:rsidR="0065746C" w:rsidRDefault="0084156D">
            <w:r>
              <w:t xml:space="preserve">Noted </w:t>
            </w:r>
          </w:p>
        </w:tc>
        <w:tc>
          <w:tcPr>
            <w:tcW w:w="2613" w:type="dxa"/>
            <w:gridSpan w:val="2"/>
          </w:tcPr>
          <w:p w:rsidR="0065746C" w:rsidRDefault="0084156D">
            <w:r>
              <w:t>Line 35: “philosophical framework” was replaced with “description of key innovation activities”</w:t>
            </w:r>
          </w:p>
          <w:p w:rsidR="0084156D" w:rsidRDefault="0084156D"/>
          <w:p w:rsidR="0084156D" w:rsidRDefault="0084156D">
            <w:r>
              <w:t>Line 37: “philosophical framework” was deleted</w:t>
            </w:r>
          </w:p>
        </w:tc>
      </w:tr>
      <w:tr w:rsidR="0065746C" w:rsidTr="00CA34E2">
        <w:tc>
          <w:tcPr>
            <w:tcW w:w="4361" w:type="dxa"/>
          </w:tcPr>
          <w:p w:rsidR="0065746C" w:rsidRDefault="0084156D">
            <w:r>
              <w:rPr>
                <w:lang w:val="en-US"/>
              </w:rPr>
              <w:t>In Technological learning, lines 235-237</w:t>
            </w:r>
            <w:proofErr w:type="gramStart"/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Correct the sentence construction (The “…although …but …”</w:t>
            </w:r>
            <w:r>
              <w:rPr>
                <w:lang w:val="en-US"/>
              </w:rPr>
              <w:br/>
              <w:t>combination is not in order).</w:t>
            </w:r>
            <w:r>
              <w:rPr>
                <w:lang w:val="en-US"/>
              </w:rPr>
              <w:br/>
            </w:r>
          </w:p>
        </w:tc>
        <w:tc>
          <w:tcPr>
            <w:tcW w:w="2268" w:type="dxa"/>
            <w:gridSpan w:val="2"/>
          </w:tcPr>
          <w:p w:rsidR="0065746C" w:rsidRDefault="0084156D">
            <w:r>
              <w:t xml:space="preserve">Noted </w:t>
            </w:r>
          </w:p>
        </w:tc>
        <w:tc>
          <w:tcPr>
            <w:tcW w:w="2613" w:type="dxa"/>
            <w:gridSpan w:val="2"/>
          </w:tcPr>
          <w:p w:rsidR="0084156D" w:rsidRDefault="0084156D"/>
          <w:p w:rsidR="0084156D" w:rsidRDefault="0084156D"/>
          <w:p w:rsidR="0065746C" w:rsidRDefault="0084156D">
            <w:r>
              <w:t>The “but” was removed to correct the grammar</w:t>
            </w:r>
          </w:p>
        </w:tc>
      </w:tr>
      <w:tr w:rsidR="0065746C" w:rsidTr="00CA34E2">
        <w:tc>
          <w:tcPr>
            <w:tcW w:w="4361" w:type="dxa"/>
          </w:tcPr>
          <w:p w:rsidR="0065746C" w:rsidRDefault="0084156D">
            <w:r>
              <w:rPr>
                <w:lang w:val="en-US"/>
              </w:rPr>
              <w:t>General</w:t>
            </w:r>
          </w:p>
        </w:tc>
        <w:tc>
          <w:tcPr>
            <w:tcW w:w="2268" w:type="dxa"/>
            <w:gridSpan w:val="2"/>
          </w:tcPr>
          <w:p w:rsidR="0065746C" w:rsidRDefault="0065746C"/>
        </w:tc>
        <w:tc>
          <w:tcPr>
            <w:tcW w:w="2613" w:type="dxa"/>
            <w:gridSpan w:val="2"/>
          </w:tcPr>
          <w:p w:rsidR="0065746C" w:rsidRDefault="0065746C"/>
        </w:tc>
      </w:tr>
      <w:tr w:rsidR="0065746C" w:rsidTr="00CA34E2">
        <w:tc>
          <w:tcPr>
            <w:tcW w:w="4361" w:type="dxa"/>
          </w:tcPr>
          <w:p w:rsidR="0065746C" w:rsidRDefault="0084156D">
            <w:r>
              <w:rPr>
                <w:lang w:val="en-US"/>
              </w:rPr>
              <w:t>In NSI concepts the term value chain should be defined as well; a short</w:t>
            </w:r>
            <w:r>
              <w:rPr>
                <w:lang w:val="en-US"/>
              </w:rPr>
              <w:br/>
              <w:t>description of the innovation process, from fundamental research to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commercialisation</w:t>
            </w:r>
            <w:proofErr w:type="spellEnd"/>
            <w:r>
              <w:rPr>
                <w:lang w:val="en-US"/>
              </w:rPr>
              <w:t>, is missing.  The author(s) could also consider a brief</w:t>
            </w:r>
            <w:r>
              <w:rPr>
                <w:lang w:val="en-US"/>
              </w:rPr>
              <w:br/>
              <w:t>description of the term triple-helix innovation.</w:t>
            </w:r>
          </w:p>
        </w:tc>
        <w:tc>
          <w:tcPr>
            <w:tcW w:w="2268" w:type="dxa"/>
            <w:gridSpan w:val="2"/>
          </w:tcPr>
          <w:p w:rsidR="0065746C" w:rsidRDefault="00A6422F">
            <w:r>
              <w:t xml:space="preserve">Noted </w:t>
            </w:r>
          </w:p>
          <w:p w:rsidR="00A6422F" w:rsidRDefault="00A6422F"/>
          <w:p w:rsidR="00A6422F" w:rsidRDefault="00A6422F">
            <w:r>
              <w:t>The term “triple-helix innovation” is problematic. A discussion of this concept, and my arguments against its suitability, would fall outside the purpose of this paper</w:t>
            </w:r>
          </w:p>
        </w:tc>
        <w:tc>
          <w:tcPr>
            <w:tcW w:w="2613" w:type="dxa"/>
            <w:gridSpan w:val="2"/>
          </w:tcPr>
          <w:p w:rsidR="0065746C" w:rsidRDefault="00A6422F">
            <w:r>
              <w:t>A whole paragraph under the subtopic “innovation” was added to describe the innovation chain.</w:t>
            </w:r>
          </w:p>
          <w:p w:rsidR="00A6422F" w:rsidRDefault="00A6422F"/>
          <w:p w:rsidR="00A6422F" w:rsidRDefault="00A6422F">
            <w:r>
              <w:t xml:space="preserve">No discussion of “triple-helix innovation” added. See author’s comments. </w:t>
            </w:r>
          </w:p>
        </w:tc>
      </w:tr>
      <w:tr w:rsidR="00A6422F" w:rsidTr="00CA34E2">
        <w:tc>
          <w:tcPr>
            <w:tcW w:w="4361" w:type="dxa"/>
            <w:tcBorders>
              <w:bottom w:val="single" w:sz="4" w:space="0" w:color="auto"/>
            </w:tcBorders>
          </w:tcPr>
          <w:p w:rsidR="00A6422F" w:rsidRDefault="00A6422F">
            <w:pPr>
              <w:rPr>
                <w:lang w:val="en-US"/>
              </w:rPr>
            </w:pPr>
            <w:r>
              <w:rPr>
                <w:lang w:val="en-US"/>
              </w:rPr>
              <w:t>There is a growing awareness among policy makers and innovation managers of</w:t>
            </w:r>
            <w:r>
              <w:rPr>
                <w:lang w:val="en-US"/>
              </w:rPr>
              <w:br/>
              <w:t>the importance of the involvement of the ultimate benefactors of innovation</w:t>
            </w:r>
            <w:proofErr w:type="gramStart"/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br/>
              <w:t>especially in developing economies.  The author(s) could hence also</w:t>
            </w:r>
            <w:r>
              <w:rPr>
                <w:lang w:val="en-US"/>
              </w:rPr>
              <w:br/>
              <w:t>consider a brief description of this aspect of the innovation chain.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6422F" w:rsidRDefault="00A6422F">
            <w:r>
              <w:t>This comment opens up a separate (yet important) issue. Again, this discussion falls outside the remit of this paper.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:rsidR="00A6422F" w:rsidRDefault="00A6422F">
            <w:r>
              <w:t xml:space="preserve">No action taken. </w:t>
            </w:r>
          </w:p>
        </w:tc>
      </w:tr>
      <w:tr w:rsidR="00A6422F" w:rsidTr="00A6422F">
        <w:tc>
          <w:tcPr>
            <w:tcW w:w="9242" w:type="dxa"/>
            <w:gridSpan w:val="5"/>
            <w:shd w:val="clear" w:color="auto" w:fill="BFBFBF" w:themeFill="background1" w:themeFillShade="BF"/>
          </w:tcPr>
          <w:p w:rsidR="00A6422F" w:rsidRDefault="00A6422F" w:rsidP="00A6422F">
            <w:pPr>
              <w:jc w:val="center"/>
            </w:pPr>
            <w:r w:rsidRPr="00A6422F">
              <w:rPr>
                <w:b/>
                <w:lang w:val="en-US"/>
              </w:rPr>
              <w:lastRenderedPageBreak/>
              <w:t>Reviewer C</w:t>
            </w:r>
          </w:p>
        </w:tc>
      </w:tr>
      <w:tr w:rsidR="00346039" w:rsidRPr="00A6422F" w:rsidTr="00346039">
        <w:tc>
          <w:tcPr>
            <w:tcW w:w="4928" w:type="dxa"/>
            <w:gridSpan w:val="2"/>
          </w:tcPr>
          <w:p w:rsidR="00CA34E2" w:rsidRPr="00A6422F" w:rsidRDefault="00CA34E2" w:rsidP="00334A22">
            <w:pPr>
              <w:rPr>
                <w:b/>
              </w:rPr>
            </w:pPr>
            <w:r w:rsidRPr="00A6422F">
              <w:rPr>
                <w:b/>
              </w:rPr>
              <w:t xml:space="preserve">Reviewer’s Comment </w:t>
            </w:r>
          </w:p>
        </w:tc>
        <w:tc>
          <w:tcPr>
            <w:tcW w:w="2126" w:type="dxa"/>
            <w:gridSpan w:val="2"/>
          </w:tcPr>
          <w:p w:rsidR="00CA34E2" w:rsidRPr="00A6422F" w:rsidRDefault="00CA34E2" w:rsidP="00334A22">
            <w:pPr>
              <w:rPr>
                <w:b/>
              </w:rPr>
            </w:pPr>
            <w:r w:rsidRPr="00A6422F">
              <w:rPr>
                <w:b/>
              </w:rPr>
              <w:t xml:space="preserve">Author’s Comment </w:t>
            </w:r>
          </w:p>
        </w:tc>
        <w:tc>
          <w:tcPr>
            <w:tcW w:w="2188" w:type="dxa"/>
          </w:tcPr>
          <w:p w:rsidR="00CA34E2" w:rsidRPr="00A6422F" w:rsidRDefault="00CA34E2" w:rsidP="00334A22">
            <w:pPr>
              <w:rPr>
                <w:b/>
              </w:rPr>
            </w:pPr>
            <w:r w:rsidRPr="00A6422F">
              <w:rPr>
                <w:b/>
              </w:rPr>
              <w:t xml:space="preserve">Action Taken </w:t>
            </w:r>
          </w:p>
        </w:tc>
      </w:tr>
      <w:tr w:rsidR="00A6422F" w:rsidTr="00346039">
        <w:tc>
          <w:tcPr>
            <w:tcW w:w="4928" w:type="dxa"/>
            <w:gridSpan w:val="2"/>
          </w:tcPr>
          <w:p w:rsidR="00A6422F" w:rsidRDefault="00CA34E2">
            <w:pPr>
              <w:rPr>
                <w:lang w:val="en-US"/>
              </w:rPr>
            </w:pPr>
            <w:r>
              <w:rPr>
                <w:lang w:val="en-US"/>
              </w:rPr>
              <w:t>Content</w:t>
            </w:r>
            <w:proofErr w:type="gramStart"/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This paper constitutes an important and very worthwhile contribution to our</w:t>
            </w:r>
            <w:r>
              <w:rPr>
                <w:lang w:val="en-US"/>
              </w:rPr>
              <w:br/>
              <w:t>understanding of the national system of innovation concept. The approach to</w:t>
            </w:r>
            <w:r>
              <w:rPr>
                <w:lang w:val="en-US"/>
              </w:rPr>
              <w:br/>
              <w:t>this question is scientifically sound and the South African case is usefully</w:t>
            </w:r>
            <w:r>
              <w:rPr>
                <w:lang w:val="en-US"/>
              </w:rPr>
              <w:br/>
              <w:t>elucidated by providing some international background and context. The title</w:t>
            </w:r>
            <w:r>
              <w:rPr>
                <w:lang w:val="en-US"/>
              </w:rPr>
              <w:br/>
              <w:t>is appropriate but an alternative for consideration might be: “The concept</w:t>
            </w:r>
            <w:r>
              <w:rPr>
                <w:lang w:val="en-US"/>
              </w:rPr>
              <w:br/>
              <w:t>of a national system of innovation: an ontological review and critique”.</w:t>
            </w:r>
            <w:r>
              <w:rPr>
                <w:lang w:val="en-US"/>
              </w:rPr>
              <w:br/>
              <w:t>The abstract is good and provides a succinct and accurate summary of the</w:t>
            </w:r>
            <w:r>
              <w:rPr>
                <w:lang w:val="en-US"/>
              </w:rPr>
              <w:br/>
              <w:t xml:space="preserve">content.  </w:t>
            </w:r>
            <w:r>
              <w:rPr>
                <w:lang w:val="en-US"/>
              </w:rPr>
              <w:br/>
            </w:r>
          </w:p>
        </w:tc>
        <w:tc>
          <w:tcPr>
            <w:tcW w:w="2126" w:type="dxa"/>
            <w:gridSpan w:val="2"/>
          </w:tcPr>
          <w:p w:rsidR="00CA34E2" w:rsidRDefault="00CA34E2"/>
          <w:p w:rsidR="00CA34E2" w:rsidRDefault="00CA34E2"/>
          <w:p w:rsidR="00A6422F" w:rsidRDefault="00CA34E2">
            <w:r>
              <w:t xml:space="preserve">Noted </w:t>
            </w:r>
          </w:p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>
            <w:r>
              <w:t>The suggestion serves to elongate the title without bringing any serious benefit.</w:t>
            </w:r>
          </w:p>
        </w:tc>
        <w:tc>
          <w:tcPr>
            <w:tcW w:w="2188" w:type="dxa"/>
          </w:tcPr>
          <w:p w:rsidR="00A6422F" w:rsidRDefault="00A6422F"/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/>
          <w:p w:rsidR="00CA34E2" w:rsidRDefault="00CA34E2"/>
          <w:p w:rsidR="00346039" w:rsidRDefault="00346039"/>
          <w:p w:rsidR="00346039" w:rsidRDefault="00346039"/>
          <w:p w:rsidR="00CA34E2" w:rsidRDefault="00CA34E2">
            <w:r>
              <w:t xml:space="preserve">Original title is retained.  </w:t>
            </w:r>
          </w:p>
        </w:tc>
      </w:tr>
      <w:tr w:rsidR="00A6422F" w:rsidTr="00346039">
        <w:tc>
          <w:tcPr>
            <w:tcW w:w="4928" w:type="dxa"/>
            <w:gridSpan w:val="2"/>
          </w:tcPr>
          <w:p w:rsidR="00A6422F" w:rsidRDefault="00CA34E2">
            <w:pPr>
              <w:rPr>
                <w:lang w:val="en-US"/>
              </w:rPr>
            </w:pPr>
            <w:r>
              <w:rPr>
                <w:lang w:val="en-US"/>
              </w:rPr>
              <w:t>Unfortunately, the style is rather laborious which makes some sections</w:t>
            </w:r>
            <w:r>
              <w:rPr>
                <w:lang w:val="en-US"/>
              </w:rPr>
              <w:br/>
              <w:t>unnecessarily difficult to read. This is exacerbated by sometimes opaque</w:t>
            </w:r>
            <w:r>
              <w:rPr>
                <w:lang w:val="en-US"/>
              </w:rPr>
              <w:br/>
              <w:t>language, which detracts from the overall value of the article. Examples of</w:t>
            </w:r>
            <w:r>
              <w:rPr>
                <w:lang w:val="en-US"/>
              </w:rPr>
              <w:br/>
              <w:t>sentences that need rephrasing in order to be understandable include (see</w:t>
            </w:r>
            <w:r>
              <w:rPr>
                <w:lang w:val="en-US"/>
              </w:rPr>
              <w:br/>
              <w:t>italics)</w:t>
            </w:r>
          </w:p>
        </w:tc>
        <w:tc>
          <w:tcPr>
            <w:tcW w:w="2126" w:type="dxa"/>
            <w:gridSpan w:val="2"/>
          </w:tcPr>
          <w:p w:rsidR="00A6422F" w:rsidRDefault="00CA34E2" w:rsidP="00CA34E2">
            <w:r>
              <w:t>This is a subjective view that is not shared by the other reviewer. Nevertheless, the problematic sentences are addressed on a case by case basis below.</w:t>
            </w:r>
          </w:p>
        </w:tc>
        <w:tc>
          <w:tcPr>
            <w:tcW w:w="2188" w:type="dxa"/>
          </w:tcPr>
          <w:p w:rsidR="00A6422F" w:rsidRDefault="00A6422F"/>
        </w:tc>
      </w:tr>
      <w:tr w:rsidR="00A6422F" w:rsidTr="00346039">
        <w:tc>
          <w:tcPr>
            <w:tcW w:w="4928" w:type="dxa"/>
            <w:gridSpan w:val="2"/>
          </w:tcPr>
          <w:p w:rsidR="00A6422F" w:rsidRDefault="00CA34E2">
            <w:pPr>
              <w:rPr>
                <w:lang w:val="en-US"/>
              </w:rPr>
            </w:pPr>
            <w:r>
              <w:rPr>
                <w:lang w:val="en-US"/>
              </w:rPr>
              <w:t>1.    1.      Ontology is a term that is generally applied to the examination</w:t>
            </w:r>
            <w:r>
              <w:rPr>
                <w:lang w:val="en-US"/>
              </w:rPr>
              <w:br/>
              <w:t>of the nature of being and the relations involved (lines 66 – 67). </w:t>
            </w:r>
          </w:p>
        </w:tc>
        <w:tc>
          <w:tcPr>
            <w:tcW w:w="2126" w:type="dxa"/>
            <w:gridSpan w:val="2"/>
          </w:tcPr>
          <w:p w:rsidR="00A6422F" w:rsidRDefault="00CA34E2">
            <w:r>
              <w:t xml:space="preserve">Noted. </w:t>
            </w:r>
          </w:p>
        </w:tc>
        <w:tc>
          <w:tcPr>
            <w:tcW w:w="2188" w:type="dxa"/>
          </w:tcPr>
          <w:p w:rsidR="00A6422F" w:rsidRDefault="00CA34E2">
            <w:r>
              <w:t>Inverted commas placed around “being” in order to highlight the subject.</w:t>
            </w:r>
          </w:p>
        </w:tc>
      </w:tr>
      <w:tr w:rsidR="00A6422F" w:rsidTr="00346039">
        <w:tc>
          <w:tcPr>
            <w:tcW w:w="4928" w:type="dxa"/>
            <w:gridSpan w:val="2"/>
          </w:tcPr>
          <w:p w:rsidR="00A6422F" w:rsidRDefault="00CA34E2">
            <w:pPr>
              <w:rPr>
                <w:lang w:val="en-US"/>
              </w:rPr>
            </w:pPr>
            <w:r>
              <w:rPr>
                <w:lang w:val="en-US"/>
              </w:rPr>
              <w:t>2.    ‘A contribution to the discussion about the applicability and</w:t>
            </w:r>
            <w:r>
              <w:rPr>
                <w:lang w:val="en-US"/>
              </w:rPr>
              <w:br/>
              <w:t>usefulness of the NSI concept in developing world contexts is made under a</w:t>
            </w:r>
            <w:r>
              <w:rPr>
                <w:lang w:val="en-US"/>
              </w:rPr>
              <w:br/>
              <w:t>topic covering the subject below’ (lines 99 – 101).</w:t>
            </w:r>
          </w:p>
        </w:tc>
        <w:tc>
          <w:tcPr>
            <w:tcW w:w="2126" w:type="dxa"/>
            <w:gridSpan w:val="2"/>
          </w:tcPr>
          <w:p w:rsidR="00A6422F" w:rsidRDefault="00CA34E2">
            <w:r>
              <w:t>Noted.</w:t>
            </w:r>
          </w:p>
        </w:tc>
        <w:tc>
          <w:tcPr>
            <w:tcW w:w="2188" w:type="dxa"/>
          </w:tcPr>
          <w:p w:rsidR="00A6422F" w:rsidRPr="00945871" w:rsidRDefault="00945871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The sentence has been re-written. </w:t>
            </w:r>
            <w:r w:rsidRPr="00945871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A6422F" w:rsidTr="00346039">
        <w:tc>
          <w:tcPr>
            <w:tcW w:w="4928" w:type="dxa"/>
            <w:gridSpan w:val="2"/>
          </w:tcPr>
          <w:p w:rsidR="00A6422F" w:rsidRDefault="00945871">
            <w:pPr>
              <w:rPr>
                <w:lang w:val="en-US"/>
              </w:rPr>
            </w:pPr>
            <w:r>
              <w:rPr>
                <w:lang w:val="en-US"/>
              </w:rPr>
              <w:t>3.    3.      The synergy between the interacting elements of the NSI brings</w:t>
            </w:r>
            <w:r>
              <w:rPr>
                <w:lang w:val="en-US"/>
              </w:rPr>
              <w:br/>
              <w:t>about technological learning which, in this context, describes an aggregate</w:t>
            </w:r>
            <w:r>
              <w:rPr>
                <w:lang w:val="en-US"/>
              </w:rPr>
              <w:br/>
              <w:t xml:space="preserve">improvement of the capacity of institutions with a country to </w:t>
            </w:r>
            <w:proofErr w:type="gramStart"/>
            <w:r>
              <w:rPr>
                <w:lang w:val="en-US"/>
              </w:rPr>
              <w:t>innovate</w:t>
            </w:r>
            <w:proofErr w:type="gramEnd"/>
            <w:r>
              <w:rPr>
                <w:lang w:val="en-US"/>
              </w:rPr>
              <w:br/>
              <w:t>(lines 562 – 563).</w:t>
            </w:r>
          </w:p>
        </w:tc>
        <w:tc>
          <w:tcPr>
            <w:tcW w:w="2126" w:type="dxa"/>
            <w:gridSpan w:val="2"/>
          </w:tcPr>
          <w:p w:rsidR="00A6422F" w:rsidRDefault="00945871">
            <w:r>
              <w:t xml:space="preserve">Noted. </w:t>
            </w:r>
          </w:p>
        </w:tc>
        <w:tc>
          <w:tcPr>
            <w:tcW w:w="2188" w:type="dxa"/>
          </w:tcPr>
          <w:p w:rsidR="00A6422F" w:rsidRDefault="00945871">
            <w:r>
              <w:t xml:space="preserve">The sentence has been broken into two and re-written to improve clarity. </w:t>
            </w:r>
          </w:p>
        </w:tc>
      </w:tr>
      <w:tr w:rsidR="00A6422F" w:rsidTr="00346039">
        <w:tc>
          <w:tcPr>
            <w:tcW w:w="4928" w:type="dxa"/>
            <w:gridSpan w:val="2"/>
          </w:tcPr>
          <w:p w:rsidR="00A6422F" w:rsidRPr="00346039" w:rsidRDefault="00346039">
            <w:r>
              <w:rPr>
                <w:lang w:val="en-US"/>
              </w:rPr>
              <w:t>There are a few typographical errors that must be corrected, such as</w:t>
            </w:r>
            <w:proofErr w:type="gramStart"/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br/>
              <w:t>1.    ‘..</w:t>
            </w:r>
            <w:proofErr w:type="gramStart"/>
            <w:r>
              <w:rPr>
                <w:lang w:val="en-US"/>
              </w:rPr>
              <w:t>interact</w:t>
            </w:r>
            <w:proofErr w:type="gramEnd"/>
            <w:r>
              <w:rPr>
                <w:lang w:val="en-US"/>
              </w:rPr>
              <w:t xml:space="preserve"> is such a way…’ (line 235)</w:t>
            </w:r>
            <w:r>
              <w:rPr>
                <w:lang w:val="en-US"/>
              </w:rPr>
              <w:br/>
              <w:t>2.    ‘…in the developing world, the concept …’ (line 515)</w:t>
            </w:r>
          </w:p>
        </w:tc>
        <w:tc>
          <w:tcPr>
            <w:tcW w:w="2126" w:type="dxa"/>
            <w:gridSpan w:val="2"/>
          </w:tcPr>
          <w:p w:rsidR="00A6422F" w:rsidRDefault="00346039">
            <w:r>
              <w:t>Noted.</w:t>
            </w:r>
          </w:p>
        </w:tc>
        <w:tc>
          <w:tcPr>
            <w:tcW w:w="2188" w:type="dxa"/>
          </w:tcPr>
          <w:p w:rsidR="00A6422F" w:rsidRDefault="00346039">
            <w:r>
              <w:t xml:space="preserve">Both corrections made and further editing done. </w:t>
            </w:r>
          </w:p>
        </w:tc>
      </w:tr>
    </w:tbl>
    <w:p w:rsidR="0065746C" w:rsidRDefault="0065746C"/>
    <w:sectPr w:rsidR="0065746C" w:rsidSect="005B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46C"/>
    <w:rsid w:val="00346039"/>
    <w:rsid w:val="005B0F6E"/>
    <w:rsid w:val="0065746C"/>
    <w:rsid w:val="0084156D"/>
    <w:rsid w:val="00945871"/>
    <w:rsid w:val="00A6422F"/>
    <w:rsid w:val="00C76D80"/>
    <w:rsid w:val="00CA10DD"/>
    <w:rsid w:val="00C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SuzanneTaylor</cp:lastModifiedBy>
  <cp:revision>3</cp:revision>
  <dcterms:created xsi:type="dcterms:W3CDTF">2012-03-08T06:53:00Z</dcterms:created>
  <dcterms:modified xsi:type="dcterms:W3CDTF">2012-03-08T06:53:00Z</dcterms:modified>
</cp:coreProperties>
</file>